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450" w:beforeAutospacing="0" w:after="450" w:afterAutospacing="0" w:line="300" w:lineRule="atLeast"/>
        <w:ind w:left="0" w:right="0" w:firstLine="0"/>
        <w:rPr>
          <w:rFonts w:ascii="Arial" w:hAnsi="Arial" w:eastAsia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Style w:val="5"/>
          <w:rFonts w:hint="default" w:ascii="Arial" w:hAnsi="Arial" w:eastAsia="Arial" w:cs="Arial"/>
          <w:b/>
          <w:bCs/>
          <w:i w:val="0"/>
          <w:caps w:val="0"/>
          <w:color w:val="222222"/>
          <w:spacing w:val="0"/>
          <w:sz w:val="21"/>
          <w:szCs w:val="21"/>
          <w:shd w:val="clear" w:fill="FFFFFF"/>
          <w:cs/>
          <w:lang w:bidi="ru-RU"/>
        </w:rPr>
        <w:t>ОПИСАНИЕ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36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Эфа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-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 xml:space="preserve">брикет Отрава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№1 -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средство родентицидное представляет собой готовую пищевую приманку в виде мягкого брикета или твердого влагостойкого брикета красного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зеленого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синего или любого другого яркого цвета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0" w:beforeAutospacing="0" w:after="450" w:afterAutospacing="0" w:line="300" w:lineRule="atLeast"/>
        <w:ind w:left="0" w:right="0" w:firstLine="0"/>
        <w:rPr>
          <w:rFonts w:hint="default" w:ascii="Arial" w:hAnsi="Arial" w:eastAsia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Style w:val="5"/>
          <w:rFonts w:hint="default" w:ascii="Arial" w:hAnsi="Arial" w:eastAsia="Arial" w:cs="Arial"/>
          <w:b/>
          <w:bCs/>
          <w:i w:val="0"/>
          <w:caps w:val="0"/>
          <w:color w:val="222222"/>
          <w:spacing w:val="0"/>
          <w:sz w:val="21"/>
          <w:szCs w:val="21"/>
          <w:shd w:val="clear" w:fill="FFFFFF"/>
          <w:cs/>
          <w:lang w:bidi="ru-RU"/>
        </w:rPr>
        <w:t>СОСТАВ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36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 xml:space="preserve">В состав изучаемого средства в качестве действующего вещества входит антикоагулянт второго поколения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-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 xml:space="preserve">бродифакум в концентрации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0,005%.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Пищевая основа приманки содержит масло пальмовое и растительное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 xml:space="preserve">функциональные добавки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-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 xml:space="preserve">горечь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(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 xml:space="preserve">Битрекс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),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гелеобразователь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ат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r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рактанты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краситель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парафин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 xml:space="preserve">консервант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-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 xml:space="preserve">и муку до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100 %.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0" w:beforeAutospacing="0" w:after="450" w:afterAutospacing="0" w:line="300" w:lineRule="atLeast"/>
        <w:ind w:left="0" w:right="0" w:firstLine="0"/>
        <w:rPr>
          <w:rFonts w:hint="default" w:ascii="Arial" w:hAnsi="Arial" w:eastAsia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Style w:val="5"/>
          <w:rFonts w:hint="default" w:ascii="Arial" w:hAnsi="Arial" w:eastAsia="Arial" w:cs="Arial"/>
          <w:b/>
          <w:bCs/>
          <w:i w:val="0"/>
          <w:caps w:val="0"/>
          <w:color w:val="222222"/>
          <w:spacing w:val="0"/>
          <w:sz w:val="21"/>
          <w:szCs w:val="21"/>
          <w:shd w:val="clear" w:fill="FFFFFF"/>
          <w:cs/>
          <w:lang w:bidi="ru-RU"/>
        </w:rPr>
        <w:t>ФАРМАКОЛОГИЧЕСКИЕ СВОЙСТВА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36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Приманки на основе бродифакума обладают высокой биологической активностью в отношении серых крыс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домовых мышей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обыкновенных полевок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36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При оценке опасности для условий применению следует ориентироваться на острую токсичность средства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для условий производства на силу кумулятивных свойств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36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 xml:space="preserve">По параметрам острой токсичности при введении в желудок и нанесении на кожу средство относится к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4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классу опасности по Классификации токсичности и опас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n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 xml:space="preserve">ости родентицидов и Классификации ГОСТа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12.1.007-76.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При производстве следует учитывать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 xml:space="preserve">что по степени воздействия на организм теплокровньпс по лимитирующему показателю токсичности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-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кумуляции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состав средства Эфа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-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 xml:space="preserve">брикет относится к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1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классу чрезвычайно опасных по классификации токсцчности и опасности родентицндов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.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Оказывает кожно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-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резорбтивное действие на кожу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;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пары средства мало опасны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36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 xml:space="preserve">ПДК бродифакума в воздухе рабочей зоны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0,0 l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мг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/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м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3 (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аэрозоль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) -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 xml:space="preserve">ГН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1.2.3111-13.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0" w:beforeAutospacing="0" w:after="450" w:afterAutospacing="0" w:line="300" w:lineRule="atLeast"/>
        <w:ind w:left="0" w:right="0" w:firstLine="0"/>
        <w:rPr>
          <w:rFonts w:hint="default" w:ascii="Arial" w:hAnsi="Arial" w:eastAsia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Style w:val="5"/>
          <w:rFonts w:hint="default" w:ascii="Arial" w:hAnsi="Arial" w:eastAsia="Arial" w:cs="Arial"/>
          <w:b/>
          <w:bCs/>
          <w:i w:val="0"/>
          <w:caps w:val="0"/>
          <w:color w:val="222222"/>
          <w:spacing w:val="0"/>
          <w:sz w:val="21"/>
          <w:szCs w:val="21"/>
          <w:shd w:val="clear" w:fill="FFFFFF"/>
          <w:cs/>
          <w:lang w:bidi="ru-RU"/>
        </w:rPr>
        <w:t>НАЗНАЧЕНИЕ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36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 xml:space="preserve">Средство родентицидное предназначено для уничтожения серых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(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черных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)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крыс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домовых мышей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обыкновенных полевок и других грызунов аналогичного образа питания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размножения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местообитания на застроенных и незастроенных территориях населенных пунктов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на объектах различных категорий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включая жилые дома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пищевые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 xml:space="preserve">детские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(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в местах недоступных детям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),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 xml:space="preserve">медицинские организации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(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в местах недоступных пациентам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),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нежилые сухие и влажные помещения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подземные сооружения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подвалы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погреба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природные очаги инфекций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специалистами организапий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занимающихся дезинфекционной деятельностью и населением в быту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0" w:beforeAutospacing="0" w:after="450" w:afterAutospacing="0" w:line="300" w:lineRule="atLeast"/>
        <w:ind w:left="0" w:right="0" w:firstLine="0"/>
        <w:rPr>
          <w:rFonts w:hint="default" w:ascii="Arial" w:hAnsi="Arial" w:eastAsia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Style w:val="5"/>
          <w:rFonts w:hint="default" w:ascii="Arial" w:hAnsi="Arial" w:eastAsia="Arial" w:cs="Arial"/>
          <w:b/>
          <w:bCs/>
          <w:i w:val="0"/>
          <w:caps w:val="0"/>
          <w:color w:val="222222"/>
          <w:spacing w:val="0"/>
          <w:sz w:val="21"/>
          <w:szCs w:val="21"/>
          <w:shd w:val="clear" w:fill="FFFFFF"/>
          <w:cs/>
          <w:lang w:bidi="ru-RU"/>
        </w:rPr>
        <w:t>ДОЗИРОВКА И ПРИМЕНЕНИЕ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36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Готовую приманку раскладывают в местах обитания серых крыс или домовых мышей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36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 xml:space="preserve">Приманку в количестве по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10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 xml:space="preserve">г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(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для мышей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полевок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),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 xml:space="preserve">либо по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20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 xml:space="preserve">г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(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для крыс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)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 xml:space="preserve">помещают в небольшие емкости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(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типа приманочных ящичков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лотков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коробок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),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специальные контейнеры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а также раскладывают на подложки из плотной бумаги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полиэтилена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одноразовые бумажные или пластиковые тарелки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36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Твердые влагостойкие брикеты особенно рекомендуются для влажных помещений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канализационной сети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подвалов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погребов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подземных сооружений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36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На незастроенной территории возможно внесение средства непосредственно в норы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36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 xml:space="preserve">В помещениях ёмкости с приманкой размещают на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nyr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я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x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перемещения грызунов и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прежде всего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в углах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вдоль стен и перегородок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под мебелью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вблизи нор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36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 xml:space="preserve">Расстояние между местами раскладки ёмкостей с приманкой варьирует от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2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 xml:space="preserve">до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15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м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в зависимости от вида и численности грызунов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площади помещения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а также его захламленности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36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При высокой численности грызунов приманку раскладывают часто и небольшими порциями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36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Поедаемостъ и состояние разложенной приманки контролируют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 xml:space="preserve">после первой раскладки через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2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дня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.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 xml:space="preserve">В дальнейшем наличие и состояние приманки проверяют с интервалом в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1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неделю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.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Порции примаки по мере поедания или загрязнения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соответственно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добавляют или заменяют новыми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.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Контроль и раскладку приманки прекращают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если она повсеместно остается нетронутой в течение продолжительного времени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что указывает на отсутствие грызунов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0" w:beforeAutospacing="0" w:after="450" w:afterAutospacing="0" w:line="300" w:lineRule="atLeast"/>
        <w:ind w:left="0" w:right="0" w:firstLine="0"/>
        <w:rPr>
          <w:rFonts w:hint="default" w:ascii="Arial" w:hAnsi="Arial" w:eastAsia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Style w:val="5"/>
          <w:rFonts w:hint="default" w:ascii="Arial" w:hAnsi="Arial" w:eastAsia="Arial" w:cs="Arial"/>
          <w:b/>
          <w:bCs/>
          <w:i w:val="0"/>
          <w:caps w:val="0"/>
          <w:color w:val="222222"/>
          <w:spacing w:val="0"/>
          <w:sz w:val="21"/>
          <w:szCs w:val="21"/>
          <w:shd w:val="clear" w:fill="FFFFFF"/>
          <w:cs/>
          <w:lang w:bidi="ru-RU"/>
        </w:rPr>
        <w:t>МЕРЫ ПРЕДОСТОРОЖНОСТИ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36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 xml:space="preserve">К работе со средством допускаются лица не моложе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18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лет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прошедшие специальный инструктаж и не страдающие заболеваниями крови и печени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36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 xml:space="preserve">Все манипуляции со средством следует проводить с использованием средств индивидуальной защиты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(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резиновые перчатки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)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 xml:space="preserve">и в спецодежде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(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халат или комбинезон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),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избегая его попадания в рот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глаза и на кожу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36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При работе со средством запрещается курить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пить и принимать пищу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.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После работы тщательно мыть руки теплой водой с мылом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36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Средство в местах его применения должно быть недоступным для детей и домашних животных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отдельно от пищевых продуктов и фуража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36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 xml:space="preserve">Раскладывать средство в приспособленные емкости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(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приманочные ящики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дренажные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·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трубы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лотки или в специальные контейнеры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).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Руководство и персонал обрабатываемого объекта должны бъпъ проинформированы о наличии приманки и мерах предосторожности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.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Места раскладки средства следует пронумеровать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для удобства контроля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36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 xml:space="preserve">Остатки средства и трупы животных закапывать в землю на глубину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0,5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 xml:space="preserve">м или сжигать на открытом воздухе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(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или в котельной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).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Запрещается выбрасывать остатки приманки в мусоросборники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36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Тару и емкости из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-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под средства не использовать для иных целей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36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Соблюдать особые меры предосторожнос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r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и при обработках детских и лечебных объектов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: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раскладывать приманки в помещениях недоступных детям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;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приманку на объектах помещать в специальные приманочные ящички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исключающие разнос средства грызунами и его попадания в пищевые продукты и предметы быта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0" w:beforeAutospacing="0" w:after="450" w:afterAutospacing="0" w:line="300" w:lineRule="atLeast"/>
        <w:ind w:left="0" w:right="0" w:firstLine="0"/>
        <w:rPr>
          <w:rFonts w:hint="default" w:ascii="Arial" w:hAnsi="Arial" w:eastAsia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Style w:val="5"/>
          <w:rFonts w:hint="default" w:ascii="Arial" w:hAnsi="Arial" w:eastAsia="Arial" w:cs="Arial"/>
          <w:b/>
          <w:bCs/>
          <w:i w:val="0"/>
          <w:caps w:val="0"/>
          <w:color w:val="222222"/>
          <w:spacing w:val="0"/>
          <w:sz w:val="21"/>
          <w:szCs w:val="21"/>
          <w:shd w:val="clear" w:fill="FFFFFF"/>
          <w:cs/>
          <w:lang w:bidi="ru-RU"/>
        </w:rPr>
        <w:t>СРОК ГОДНОСТИ И ХРАНЕНИЯ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36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Средство следует хранить в невскрыгой упаковке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с этикеткой и надписью ТОКСИЧНО в сухом и хорошо вентилируемом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 xml:space="preserve">крытом складском помещении при температуре от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-20°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 xml:space="preserve">С до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+30°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С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 xml:space="preserve">на расстоянии не менее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1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м от отопительных приборов и источников тепла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предохраняя от действия прямых солнечных лучей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.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Отдельно от пищевых продуктов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кормов и фуража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а также химических веществ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имеющих запах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36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 xml:space="preserve">Срок годности средства родентицидного Эфа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-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 xml:space="preserve">брикет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- 3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 xml:space="preserve">года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(36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месяцев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)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 xml:space="preserve">со дня изготовления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(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в невскрытой упаковке производителя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).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0" w:beforeAutospacing="0" w:after="450" w:afterAutospacing="0" w:line="300" w:lineRule="atLeast"/>
        <w:ind w:left="0" w:right="0" w:firstLine="0"/>
        <w:rPr>
          <w:rFonts w:hint="default" w:ascii="Arial" w:hAnsi="Arial" w:eastAsia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Style w:val="5"/>
          <w:rFonts w:hint="default" w:ascii="Arial" w:hAnsi="Arial" w:eastAsia="Arial" w:cs="Arial"/>
          <w:b/>
          <w:bCs/>
          <w:i w:val="0"/>
          <w:caps w:val="0"/>
          <w:color w:val="222222"/>
          <w:spacing w:val="0"/>
          <w:sz w:val="21"/>
          <w:szCs w:val="21"/>
          <w:shd w:val="clear" w:fill="FFFFFF"/>
          <w:cs/>
          <w:lang w:bidi="ru-RU"/>
        </w:rPr>
        <w:t>УПАКОВКА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36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 xml:space="preserve">Средство упаковывают по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 xml:space="preserve">9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 xml:space="preserve">брикетов общим весом 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150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/>
          <w:lang w:bidi="ru-RU"/>
        </w:rPr>
        <w:t>г в картонную коробку</w:t>
      </w: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2"/>
          <w:szCs w:val="22"/>
          <w:shd w:val="clear" w:fill="FFFFFF"/>
          <w:cs w:val="0"/>
          <w:lang/>
        </w:rPr>
        <w:t>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90C9F"/>
    <w:rsid w:val="71B9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4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2019-07-18T11:36:00Z</dcterms:created>
  <dc:creator>eo.tsareva</dc:creator>
  <cp:lastModifiedBy>eo.tsareva</cp:lastModifiedBy>
  <dcterms:modified xsi:type="dcterms:W3CDTF">2019-07-18T11:36:59Z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1049-11.2.0.8684</vt:lpwstr>
  </property>
</Properties>
</file>