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2" w:line="243" w:lineRule="exact"/>
        <w:ind w:left="128" w:right="13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ИНСТРУКЦИЯ</w:t>
      </w:r>
    </w:p>
    <w:p>
      <w:pPr>
        <w:pStyle w:val="4"/>
        <w:spacing w:line="243" w:lineRule="exact"/>
        <w:ind w:left="129" w:right="12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pStyle w:val="4"/>
        <w:spacing w:before="1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ind w:left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Общие сведения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добавка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электролитного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баланса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телят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состояниях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смене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рациона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содержания.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многокомпонентную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содержащую</w:t>
      </w:r>
      <w:r>
        <w:rPr>
          <w:rFonts w:hint="default"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глюкозу,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порошок рожкового дерева, лактозу, </w:t>
      </w:r>
      <w:r>
        <w:rPr>
          <w:rFonts w:hint="default" w:ascii="Times New Roman" w:hAnsi="Times New Roman" w:cs="Times New Roman"/>
          <w:sz w:val="28"/>
          <w:szCs w:val="28"/>
        </w:rPr>
        <w:t>соли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натрия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калия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цинка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лиофилизированные</w:t>
      </w:r>
      <w:r>
        <w:rPr>
          <w:rFonts w:hint="default"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дрожжи, аминокислоты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(бетаин, глицин),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прежелатинизированный крахмал, </w:t>
      </w:r>
      <w:r>
        <w:rPr>
          <w:rFonts w:hint="default" w:ascii="Times New Roman" w:hAnsi="Times New Roman" w:cs="Times New Roman"/>
          <w:sz w:val="28"/>
          <w:szCs w:val="28"/>
        </w:rPr>
        <w:t>антислёживатель,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ароматизатор.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содержит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генно -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инженерно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модифицированных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продуктов.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вредных примесей не превышают предельно допустимых норм, действующих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 кормовая смесь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 xml:space="preserve">» представляет собой порошок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</w:t>
      </w:r>
      <w:r>
        <w:rPr>
          <w:rFonts w:hint="default" w:ascii="Times New Roman" w:hAnsi="Times New Roman" w:cs="Times New Roman"/>
          <w:sz w:val="28"/>
          <w:szCs w:val="28"/>
        </w:rPr>
        <w:t xml:space="preserve"> серого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коричневого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цвета,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специфическим запахом. Выпускаю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 xml:space="preserve"> смесь расфасованную по 100 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1кг в фольгированных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упаковках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8 кг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пластиковых контейнерах.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упаковку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маркируют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этикеткой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русском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языке,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указанием: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наименованием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организации - производителя, его адреса и товарного знака, названия, назначения и способа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применения добавки, её состава, сроков и условий хранения, даты изготовления, массы нетто,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номер партии и снабжают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инструкцией 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применению.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Хранить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плотно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закрытой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таре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производителя,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проветриваемом,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сухом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помещении,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температуре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0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+25°C.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Защищать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прямых солнечных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лучей.</w:t>
      </w:r>
    </w:p>
    <w:p>
      <w:pPr>
        <w:pStyle w:val="4"/>
        <w:spacing w:line="243" w:lineRule="exact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Срок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хранения: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яцев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изготовления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4"/>
        <w:spacing w:line="243" w:lineRule="exact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истечению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срока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хранения.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17"/>
        </w:tabs>
        <w:spacing w:before="1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Биологические свойства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свойства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обусловлен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наличием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веществ (минералов, аминокислот,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растительных компонентов</w:t>
      </w:r>
      <w:r>
        <w:rPr>
          <w:rFonts w:hint="default" w:ascii="Times New Roman" w:hAnsi="Times New Roman" w:cs="Times New Roman"/>
          <w:sz w:val="28"/>
          <w:szCs w:val="28"/>
        </w:rPr>
        <w:t>), входящих в его состав. Применение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продукта обуславливает восстановление электролитного баланса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впитывание вредных веществ, нормализацию выводящей функции кишечника</w:t>
      </w:r>
      <w:r>
        <w:rPr>
          <w:rFonts w:hint="default" w:ascii="Times New Roman" w:hAnsi="Times New Roman" w:cs="Times New Roman"/>
          <w:sz w:val="28"/>
          <w:szCs w:val="28"/>
        </w:rPr>
        <w:t xml:space="preserve"> и получение дополнительной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энергии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предотвращения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pStyle w:val="4"/>
        <w:spacing w:before="11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468"/>
        </w:tabs>
        <w:spacing w:before="0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Порядок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применения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применяют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электролитного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баланса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 телят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состояниях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обезвоживания, смене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питания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содержания.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2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hint="default" w:ascii="Times New Roman" w:hAnsi="Times New Roman" w:cs="Times New Roman"/>
          <w:sz w:val="28"/>
          <w:szCs w:val="28"/>
        </w:rPr>
        <w:t>носят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предварительно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растворив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воде,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выпаивая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дренчером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необходимости.</w:t>
      </w:r>
    </w:p>
    <w:p>
      <w:pPr>
        <w:pStyle w:val="4"/>
        <w:spacing w:before="62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ввода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составляет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100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порошка,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растворённого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литрах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тёплой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(35-40°С)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готовый раствор необходимо выпоить сразу после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приготовления,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2-</w:t>
      </w:r>
      <w:r>
        <w:rPr>
          <w:rFonts w:hint="default" w:ascii="Times New Roman" w:hAnsi="Times New Roman" w:cs="Times New Roman"/>
          <w:sz w:val="28"/>
          <w:szCs w:val="28"/>
        </w:rPr>
        <w:t>3 раза в день по 2 литра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раствора до полного исчезновения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симптомов (максимум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7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дней).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рекомендуемых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количествах,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побочных явлений и осложнений не установлено. Необходимо обеспечить телёнку постоянный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доступ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воде!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 кормовая смесь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 совместима со всеми лекарственными препаратами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другими кормовыми добавками.</w:t>
      </w:r>
    </w:p>
    <w:p>
      <w:pPr>
        <w:pStyle w:val="4"/>
        <w:spacing w:before="11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178"/>
        </w:tabs>
        <w:spacing w:before="0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профилактики</w:t>
      </w:r>
    </w:p>
    <w:p>
      <w:pPr>
        <w:pStyle w:val="6"/>
        <w:numPr>
          <w:ilvl w:val="0"/>
          <w:numId w:val="2"/>
        </w:numPr>
        <w:tabs>
          <w:tab w:val="left" w:pos="418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работе с минеральной кормовой смесью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 следует соблюдать правила личной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гигиены и техники безопасности, принятые при работе с минерально кормовыми смесями: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 помещение с хорошей вентиляцией, применять защитную одежду, перчатки ПВХ,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очки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дыхания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защитную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маску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респиратор.</w:t>
      </w:r>
    </w:p>
    <w:p>
      <w:pPr>
        <w:pStyle w:val="6"/>
        <w:numPr>
          <w:ilvl w:val="0"/>
          <w:numId w:val="2"/>
        </w:numPr>
        <w:tabs>
          <w:tab w:val="left" w:pos="464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Хранить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местах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недоступных для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детей.</w:t>
      </w:r>
    </w:p>
    <w:p>
      <w:pPr>
        <w:pStyle w:val="4"/>
        <w:ind w:left="-440" w:leftChars="-200" w:right="-469" w:rightChars="-213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spacing w:before="11"/>
        <w:ind w:left="-440" w:leftChars="-200" w:right="-469" w:rightChars="-213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440" w:leftChars="-200" w:right="-469" w:rightChars="-213" w:firstLine="0" w:firstLineChars="0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Инструкция разработана ООО «ТК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Ярвет» г.Ярославль совместно с производителем ООО «</w:t>
      </w:r>
      <w:r>
        <w:rPr>
          <w:rFonts w:hint="default" w:ascii="Times New Roman" w:hAnsi="Times New Roman" w:eastAsia="Calibri" w:cs="Times New Roman"/>
          <w:sz w:val="28"/>
          <w:szCs w:val="28"/>
        </w:rPr>
        <w:t>НЕРОХИМ», 152150, Ярославская область, м. р-н. Ростовский, г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.п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. Ростов, г. Ростов, </w:t>
      </w:r>
      <w:r>
        <w:rPr>
          <w:rFonts w:hint="default" w:ascii="Times New Roman" w:hAnsi="Times New Roman" w:eastAsia="Calibri" w:cs="Times New Roman"/>
          <w:sz w:val="28"/>
          <w:szCs w:val="28"/>
        </w:rPr>
        <w:drawing>
          <wp:inline distT="0" distB="0" distL="114300" distR="114300">
            <wp:extent cx="13970" cy="36830"/>
            <wp:effectExtent l="0" t="0" r="127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Calibri" w:cs="Times New Roman"/>
          <w:sz w:val="28"/>
          <w:szCs w:val="28"/>
        </w:rPr>
        <w:t>ул. Пролетарская, д.86.</w:t>
      </w:r>
      <w:r>
        <w:rPr>
          <w:rFonts w:hint="default" w:ascii="Times New Roman" w:hAnsi="Times New Roman" w:eastAsia="Calibri" w:cs="Times New Roman"/>
          <w:sz w:val="28"/>
          <w:szCs w:val="28"/>
        </w:rPr>
        <w:drawing>
          <wp:inline distT="0" distB="0" distL="114300" distR="114300">
            <wp:extent cx="4445" cy="4445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10" w:h="16840"/>
      <w:pgMar w:top="136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197"/>
        <w:jc w:val="left"/>
      </w:pPr>
      <w:rPr>
        <w:rFonts w:hint="default" w:ascii="Calibri" w:hAnsi="Calibri" w:eastAsia="Calibri" w:cs="Calibri"/>
        <w:spacing w:val="-1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2" w:hanging="1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05" w:hanging="1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47" w:hanging="1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90" w:hanging="1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333" w:hanging="1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175" w:hanging="1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018" w:hanging="1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860" w:hanging="197"/>
      </w:pPr>
      <w:rPr>
        <w:rFonts w:hint="default"/>
        <w:lang w:val="ru-RU" w:eastAsia="en-US" w:bidi="ar-SA"/>
      </w:rPr>
    </w:lvl>
  </w:abstractNum>
  <w:abstractNum w:abstractNumId="1">
    <w:nsid w:val="24F7C7DC"/>
    <w:multiLevelType w:val="singleLevel"/>
    <w:tmpl w:val="24F7C7DC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99A394A"/>
    <w:rsid w:val="1C397590"/>
    <w:rsid w:val="265176B5"/>
    <w:rsid w:val="2B201812"/>
    <w:rsid w:val="534F3937"/>
    <w:rsid w:val="6FC34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Calibri" w:hAnsi="Calibri" w:eastAsia="Calibri" w:cs="Calibri"/>
      <w:sz w:val="20"/>
      <w:szCs w:val="20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/>
    </w:pPr>
    <w:rPr>
      <w:rFonts w:ascii="Calibri" w:hAnsi="Calibri" w:eastAsia="Calibri" w:cs="Calibri"/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spacing w:line="224" w:lineRule="exact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2023-07-07T08:11:00Z</dcterms:created>
  <dc:creator>novikova</dc:creator>
  <cp:lastModifiedBy>ms.vyaznikova</cp:lastModifiedBy>
  <dcterms:modified xsi:type="dcterms:W3CDTF">2023-07-21T11:51:53Z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2023-07-07T00:00:00Z</vt:filetime>
  </property>
  <property fmtid="{D5CDD505-2E9C-101B-9397-08002B2CF9AE}" pid="5" name="KSOProductBuildVer">
    <vt:lpwstr>1049-11.2.0.11219</vt:lpwstr>
  </property>
  <property fmtid="{D5CDD505-2E9C-101B-9397-08002B2CF9AE}" pid="6" name="ICV">
    <vt:lpwstr>7A05499D87714027924A13B510FFC215</vt:lpwstr>
  </property>
</Properties>
</file>